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GIS-centred </w:t>
      </w:r>
      <w:r w:rsidDel="00000000" w:rsidR="00000000" w:rsidRPr="00000000">
        <w:rPr>
          <w:rtl w:val="0"/>
        </w:rPr>
        <w:t xml:space="preserve">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23/01/2026</w:t>
      </w:r>
    </w:p>
    <w:p w:rsidR="00000000" w:rsidDel="00000000" w:rsidP="00000000" w:rsidRDefault="00000000" w:rsidRPr="00000000" w14:paraId="0000000D">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id w:val="-987047378"/>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v0ui7rkr7eg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0mv0pq68db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Bibliography</w:t>
              <w:tab/>
              <w:t xml:space="preserve">1</w:t>
            </w:r>
          </w:hyperlink>
          <w:r w:rsidDel="00000000" w:rsidR="00000000" w:rsidRPr="00000000">
            <w:rPr>
              <w:b w:val="1"/>
              <w:bCs w:val="1"/>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6">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A">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B">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analysis is important because current LFR use is contentious, and there is a lack of specific regulations overseeing its deployment.</w:t>
      </w:r>
      <w:r w:rsidDel="00000000" w:rsidR="00000000" w:rsidRPr="00000000">
        <w:rPr>
          <w:vertAlign w:val="superscript"/>
        </w:rPr>
        <w:footnoteReference w:customMarkFollows="0" w:id="0"/>
      </w:r>
      <w:r w:rsidDel="00000000" w:rsidR="00000000" w:rsidRPr="00000000">
        <w:rPr>
          <w:rtl w:val="0"/>
        </w:rPr>
        <w:t xml:space="preserve"> Understanding how deployment locations co-locate with other contextual factors allows for systemic assessments of the risks associated with current deployment practices.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tracks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Results show a positive correlation between the number of LFR deployments and levels of stop &amp; search activity and deprivation. The report interprets deployments as clustered in areas experiencing high stop &amp; search activity and ranking amongst England’s most deprived.</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report concludes that the concentration of LFR deployments in these areas may reflect disproportionate policing methods. It argues that the concentrated and cumulative impact of high LFR and stop &amp; search activity in deprived communities leads to an outsized surveillance burden. The report points to this being a “substantially different experience of policing by a specific group”, which is a definition of disproportionality provided by His Majesty’s Inspectorate of Constabulary and Fire &amp; Rescue Services in 2021.</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lrv43xpcda1g" w:id="14"/>
      <w:bookmarkEnd w:id="14"/>
      <w:r w:rsidDel="00000000" w:rsidR="00000000" w:rsidRPr="00000000">
        <w:rPr>
          <w:rtl w:val="0"/>
        </w:rPr>
      </w:r>
    </w:p>
    <w:p w:rsidR="00000000" w:rsidDel="00000000" w:rsidP="00000000" w:rsidRDefault="00000000" w:rsidRPr="00000000" w14:paraId="00000042">
      <w:pPr>
        <w:pStyle w:val="Heading2"/>
        <w:rPr/>
      </w:pPr>
      <w:bookmarkStart w:colFirst="0" w:colLast="0" w:name="_vlrejb2j13ec" w:id="15"/>
      <w:bookmarkEnd w:id="15"/>
      <w:r w:rsidDel="00000000" w:rsidR="00000000" w:rsidRPr="00000000">
        <w:rPr>
          <w:rtl w:val="0"/>
        </w:rPr>
        <w:t xml:space="preserve">Introduction</w:t>
      </w:r>
    </w:p>
    <w:p w:rsidR="00000000" w:rsidDel="00000000" w:rsidP="00000000" w:rsidRDefault="00000000" w:rsidRPr="00000000" w14:paraId="00000043">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2"/>
      </w:r>
      <w:r w:rsidDel="00000000" w:rsidR="00000000" w:rsidRPr="00000000">
        <w:rPr>
          <w:rtl w:val="0"/>
        </w:rPr>
        <w:t xml:space="preserve"> The technology is built on AI algorithms that translate identifying features into a numerical “biometric template”, which is then used to calculate the likelihood that two facial images belong to the same person.</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4"/>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5"/>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6"/>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Connections to stop &amp; search are the report's first base for investigation. A drop in stop &amp; search has coincided with a fall in homicide and a rise in LFR use. Yet those experiencing LFR failures have equated the two tactics. Furthermore, both LFR and stop &amp; search can be interpreted as surveillance-intensive police tactics. This report seeks to understand whether similar groups of people are experiencing high levels of LFR deployments and stop &amp; search simultaneously.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report also explores the connection between LFR deployments and levels of socio-economic deprivation. It seeks to identify whether LFR deployment is more likely to occur in areas with higher deprivation. It also considers the perspectives of communities where LFR is deployed, drawing on work by the Ada Lovelace Institute, which found that those on lower incomes were slightly more likely to view facial recognition in policing with concern than the general population.</w:t>
      </w:r>
      <w:r w:rsidDel="00000000" w:rsidR="00000000" w:rsidRPr="00000000">
        <w:rPr>
          <w:vertAlign w:val="superscript"/>
        </w:rPr>
        <w:footnoteReference w:customMarkFollows="0" w:id="9"/>
      </w: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In all, this report analyses the spatial connections between LFR deployments, stop &amp; search activity and socio-economic deprivation in London. In doing so, the report considers the risks associated with concentrating LFR deployments in areas with high levels of stop &amp; search activity and deprivation.</w:t>
      </w:r>
    </w:p>
    <w:p w:rsidR="00000000" w:rsidDel="00000000" w:rsidP="00000000" w:rsidRDefault="00000000" w:rsidRPr="00000000" w14:paraId="00000050">
      <w:pPr>
        <w:pStyle w:val="Heading2"/>
        <w:rPr/>
      </w:pPr>
      <w:bookmarkStart w:colFirst="0" w:colLast="0" w:name="_wunwczfvfziq" w:id="16"/>
      <w:bookmarkEnd w:id="16"/>
      <w:r w:rsidDel="00000000" w:rsidR="00000000" w:rsidRPr="00000000">
        <w:rPr>
          <w:rtl w:val="0"/>
        </w:rPr>
        <w:t xml:space="preserve">Research Question </w:t>
      </w:r>
    </w:p>
    <w:p w:rsidR="00000000" w:rsidDel="00000000" w:rsidP="00000000" w:rsidRDefault="00000000" w:rsidRPr="00000000" w14:paraId="00000051">
      <w:pPr>
        <w:rPr/>
      </w:pPr>
      <w:r w:rsidDel="00000000" w:rsidR="00000000" w:rsidRPr="00000000">
        <w:rPr>
          <w:rtl w:val="0"/>
        </w:rPr>
        <w:t xml:space="preserve">Is live facial recognition being deployed in areas that already experience higher levels of stop &amp; search policing and socio-economic deprivation?</w:t>
      </w:r>
    </w:p>
    <w:p w:rsidR="00000000" w:rsidDel="00000000" w:rsidP="00000000" w:rsidRDefault="00000000" w:rsidRPr="00000000" w14:paraId="00000052">
      <w:pPr>
        <w:pStyle w:val="Heading2"/>
        <w:rPr/>
      </w:pPr>
      <w:bookmarkStart w:colFirst="0" w:colLast="0" w:name="_i22xm1bdpybe" w:id="17"/>
      <w:bookmarkEnd w:id="17"/>
      <w:r w:rsidDel="00000000" w:rsidR="00000000" w:rsidRPr="00000000">
        <w:rPr>
          <w:rtl w:val="0"/>
        </w:rPr>
        <w:t xml:space="preserve">Data</w:t>
      </w:r>
    </w:p>
    <w:p w:rsidR="00000000" w:rsidDel="00000000" w:rsidP="00000000" w:rsidRDefault="00000000" w:rsidRPr="00000000" w14:paraId="00000053">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Deployments of LFR were obtained from the Live Facial Recognition Technology page on the Metropolitan Police website. This page provides links to LFR deployment datasets between 2022 and 2026 (to date), separated by year. 2025 was selected to provide the most contemporary and complete set of LFR deployments over a single year.</w:t>
      </w:r>
      <w:r w:rsidDel="00000000" w:rsidR="00000000" w:rsidRPr="00000000">
        <w:rPr>
          <w:vertAlign w:val="superscript"/>
        </w:rPr>
        <w:footnoteReference w:customMarkFollows="0" w:id="10"/>
      </w:r>
      <w:r w:rsidDel="00000000" w:rsidR="00000000" w:rsidRPr="00000000">
        <w:rPr>
          <w:rtl w:val="0"/>
        </w:rPr>
        <w:t xml:space="preserve"> The analytical period was deemed reasonable since it captures seasonal differences in policing trends.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Stop &amp; search statistics were obtained from </w:t>
      </w:r>
      <w:r w:rsidDel="00000000" w:rsidR="00000000" w:rsidRPr="00000000">
        <w:rPr>
          <w:rtl w:val="0"/>
        </w:rPr>
        <w:t xml:space="preserve">Data.Police.UK. The page provides crime data for services across England, Wales and Northern Ireland. The specific datasets used in this report were Metropolitan Police stop &amp; search statistics for January to November 2023 and January to November 2025.</w:t>
      </w:r>
      <w:r w:rsidDel="00000000" w:rsidR="00000000" w:rsidRPr="00000000">
        <w:rPr>
          <w:vertAlign w:val="superscript"/>
        </w:rPr>
        <w:footnoteReference w:customMarkFollows="0" w:id="11"/>
      </w:r>
      <w:r w:rsidDel="00000000" w:rsidR="00000000" w:rsidRPr="00000000">
        <w:rPr>
          <w:rtl w:val="0"/>
        </w:rPr>
        <w:t xml:space="preserve"> At the time of this report’s writing, stop &amp; search statistics for December 2025 had not been released. Therefore, December 2023 was omitted from the historical data to create consistency for the change-over-time analysis.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Socio-economic deprivation was measured using the English Index of Multiple Deprivation (IMD) 2019, published by the Ministry of Housing, Communities and Local Government.</w:t>
      </w:r>
      <w:r w:rsidDel="00000000" w:rsidR="00000000" w:rsidRPr="00000000">
        <w:rPr>
          <w:vertAlign w:val="superscript"/>
        </w:rPr>
        <w:footnoteReference w:customMarkFollows="0" w:id="12"/>
      </w:r>
      <w:r w:rsidDel="00000000" w:rsidR="00000000" w:rsidRPr="00000000">
        <w:rPr>
          <w:rtl w:val="0"/>
        </w:rPr>
        <w:t xml:space="preserve"> The page contains multiple years of IMD data. IMD 2019 was selected to ensure consistency with Lower Layer Super Output Area (LSOA) 2011 boundaries, which are used throughout the spatial analysis.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LSOA boundary data for London were obtained from the Office for National Statistics Open Geography Portal.</w:t>
      </w:r>
      <w:r w:rsidDel="00000000" w:rsidR="00000000" w:rsidRPr="00000000">
        <w:rPr>
          <w:vertAlign w:val="superscript"/>
        </w:rPr>
        <w:footnoteReference w:customMarkFollows="0" w:id="13"/>
      </w:r>
      <w:r w:rsidDel="00000000" w:rsidR="00000000" w:rsidRPr="00000000">
        <w:rPr>
          <w:rtl w:val="0"/>
        </w:rPr>
        <w:t xml:space="preserve"> LSOA boundaries were used as they provide the ability to compare counts amongst standardised groups.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datasets used in this analysis are published under the Open Government Licence v2.0 or v3.0. </w:t>
      </w:r>
    </w:p>
    <w:p w:rsidR="00000000" w:rsidDel="00000000" w:rsidP="00000000" w:rsidRDefault="00000000" w:rsidRPr="00000000" w14:paraId="0000005E">
      <w:pPr>
        <w:pStyle w:val="Heading2"/>
        <w:rPr/>
      </w:pPr>
      <w:bookmarkStart w:colFirst="0" w:colLast="0" w:name="_1ap7iy8u6ftr" w:id="18"/>
      <w:bookmarkEnd w:id="18"/>
      <w:r w:rsidDel="00000000" w:rsidR="00000000" w:rsidRPr="00000000">
        <w:rPr>
          <w:rtl w:val="0"/>
        </w:rPr>
        <w:t xml:space="preserve">Methods</w:t>
      </w:r>
    </w:p>
    <w:p w:rsidR="00000000" w:rsidDel="00000000" w:rsidP="00000000" w:rsidRDefault="00000000" w:rsidRPr="00000000" w14:paraId="0000005F">
      <w:pPr>
        <w:rPr/>
      </w:pPr>
      <w:r w:rsidDel="00000000" w:rsidR="00000000" w:rsidRPr="00000000">
        <w:rPr>
          <w:rtl w:val="0"/>
        </w:rPr>
        <w:t xml:space="preserve">Stop &amp; search records were cleaned and then combined across individual monthly files for the two periods (Jan-Nov 2023, Jan-Nov 2025). Latitude and longitude coordinates were converted to point geometries and encoded using EPSG </w:t>
      </w:r>
      <w:r w:rsidDel="00000000" w:rsidR="00000000" w:rsidRPr="00000000">
        <w:rPr>
          <w:rtl w:val="0"/>
        </w:rPr>
        <w:t xml:space="preserve">4326</w:t>
      </w:r>
      <w:r w:rsidDel="00000000" w:rsidR="00000000" w:rsidRPr="00000000">
        <w:rPr>
          <w:rtl w:val="0"/>
        </w:rPr>
        <w:t xml:space="preserve">. Each point geometry was spatially joined inside LSOA boundaries and aggregated to establish a count of stop &amp; search incidents per LSOA. Change-over-time analysis was achieved by subtracting the 2023 stop &amp; search data from the 2025 data.</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2025 Metropolitan Police LFR deployment data was cleaned, and street names were geocoded. Manual geocoding using an online tool was used for deployments that failed geocoding with Nominatim, an open-source Python library.</w:t>
      </w:r>
      <w:r w:rsidDel="00000000" w:rsidR="00000000" w:rsidRPr="00000000">
        <w:rPr>
          <w:vertAlign w:val="superscript"/>
        </w:rPr>
        <w:footnoteReference w:customMarkFollows="0" w:id="14"/>
      </w:r>
      <w:r w:rsidDel="00000000" w:rsidR="00000000" w:rsidRPr="00000000">
        <w:rPr>
          <w:rtl w:val="0"/>
        </w:rPr>
        <w:t xml:space="preserve"> The coordinates were converted to point geometries and encoded using EPSG 4326 to allow for comparison with stop &amp; search. They were also spatially joined to LSOA boundaries to generate LFR counts per LSOA.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socio-economic data – represented by IMD deciles –  was already mapped to LSOA codes. The nationwide dataset was obtained and filtered to only include London locations. This data was merged with a dataset containing LFR deployment and stop &amp; search counts to generate comparative statistics.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stop &amp; search and IMD data were visualised with graduated chloropleth maps using Jenks breaks. The boundaries for change-over-time were manually selected. LFR deployment locations were overlaid in a contrasting colour. </w:t>
      </w:r>
      <w:r w:rsidDel="00000000" w:rsidR="00000000" w:rsidRPr="00000000">
        <w:rPr>
          <w:rtl w:val="0"/>
        </w:rPr>
        <w:t xml:space="preserve">All spatial analysis and mapping were conducted using Python (Pandas, GeoPandas, Shapely, GeoPy) and QGIS. The code and data processing scripts are available on GitHub: github.com/barneysolly/london-lfr-surveillance.</w:t>
      </w:r>
    </w:p>
    <w:p w:rsidR="00000000" w:rsidDel="00000000" w:rsidP="00000000" w:rsidRDefault="00000000" w:rsidRPr="00000000" w14:paraId="00000066">
      <w:pPr>
        <w:pStyle w:val="Heading2"/>
        <w:rPr/>
      </w:pPr>
      <w:bookmarkStart w:colFirst="0" w:colLast="0" w:name="_naos4fuyd97l" w:id="19"/>
      <w:bookmarkEnd w:id="19"/>
      <w:r w:rsidDel="00000000" w:rsidR="00000000" w:rsidRPr="00000000">
        <w:rPr>
          <w:rtl w:val="0"/>
        </w:rPr>
        <w:t xml:space="preserve">Limitations and Scope </w:t>
      </w:r>
    </w:p>
    <w:p w:rsidR="00000000" w:rsidDel="00000000" w:rsidP="00000000" w:rsidRDefault="00000000" w:rsidRPr="00000000" w14:paraId="00000067">
      <w:pPr>
        <w:spacing w:after="240" w:before="240" w:lineRule="auto"/>
        <w:rPr/>
      </w:pPr>
      <w:r w:rsidDel="00000000" w:rsidR="00000000" w:rsidRPr="00000000">
        <w:rPr>
          <w:rtl w:val="0"/>
        </w:rPr>
        <w:t xml:space="preserve">This report acknowledges that stop &amp; search is only one specific method of policing and will not completely reflect the spread of activity across London. Stop &amp; search has been applied to the spatial analysis due to the surveillance-intensive nature it shares with LFR. </w:t>
      </w:r>
    </w:p>
    <w:p w:rsidR="00000000" w:rsidDel="00000000" w:rsidP="00000000" w:rsidRDefault="00000000" w:rsidRPr="00000000" w14:paraId="00000068">
      <w:pPr>
        <w:rPr/>
      </w:pPr>
      <w:r w:rsidDel="00000000" w:rsidR="00000000" w:rsidRPr="00000000">
        <w:rPr>
          <w:rtl w:val="0"/>
        </w:rPr>
        <w:t xml:space="preserve">Additionally, this analysis only examines the spatial connections between LFR deployment, IMD decile, and stop &amp; search. In analysing change-over-time specifically, this report does not seek to identify causality in relation to one method being replaced by another. Rather, this analysis seeks to understand how these two forms of policing co-exist spatially.</w:t>
      </w:r>
    </w:p>
    <w:p w:rsidR="00000000" w:rsidDel="00000000" w:rsidP="00000000" w:rsidRDefault="00000000" w:rsidRPr="00000000" w14:paraId="00000069">
      <w:pPr>
        <w:spacing w:after="240" w:before="240" w:lineRule="auto"/>
        <w:ind w:left="0" w:firstLine="0"/>
        <w:rPr/>
      </w:pPr>
      <w:r w:rsidDel="00000000" w:rsidR="00000000" w:rsidRPr="00000000">
        <w:rPr>
          <w:rtl w:val="0"/>
        </w:rPr>
        <w:t xml:space="preserve">This analysis uses the Index of Multiple Deprivation (IMD) to measure socio-economic disadvantage. The report’s conclusions draw on insight from a report published by the Ada Lovelace Institute that focuses specifically on low-income. IMD captures multiple dimensions of deprivation, of which income is a weighted element. For this report, it is judged that while IMD does not exclusively track individual income, its inclusion of income deprivation allows for a level of analysis against the institute’s findings. </w:t>
      </w:r>
    </w:p>
    <w:p w:rsidR="00000000" w:rsidDel="00000000" w:rsidP="00000000" w:rsidRDefault="00000000" w:rsidRPr="00000000" w14:paraId="0000006A">
      <w:pPr>
        <w:spacing w:after="240" w:before="240" w:lineRule="auto"/>
        <w:ind w:left="0" w:firstLine="0"/>
        <w:rPr/>
      </w:pPr>
      <w:r w:rsidDel="00000000" w:rsidR="00000000" w:rsidRPr="00000000">
        <w:rPr>
          <w:rtl w:val="0"/>
        </w:rPr>
        <w:t xml:space="preserve">This analysis uses 2011 LSOA boundaries, which are still commonly used in government datasets. 2021 LSOAs have been released, which updated some boundaries. The choice of 2011 LSOAs was driven by an initial drive for compatibility. This, in turn, led to the selection of IMD 2019 as it is published using the same geographic codes used in this report. As a result, the findings should be interpreted as indicating patterns rather than the most current situation. Though beyond the scope of this report, further analysis could interpret the distribution using the updated LSOA boundaries. </w:t>
      </w:r>
    </w:p>
    <w:p w:rsidR="00000000" w:rsidDel="00000000" w:rsidP="00000000" w:rsidRDefault="00000000" w:rsidRPr="00000000" w14:paraId="0000006B">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period (Jan-Nov)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C">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to LSOAs means that results may vary with the choice of location metric. For this report, the granularity and precision of LSOAs were deemed satisfactory. </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E">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F">
      <w:pPr>
        <w:pStyle w:val="Heading2"/>
        <w:rPr/>
      </w:pPr>
      <w:bookmarkStart w:colFirst="0" w:colLast="0" w:name="_4za4vtcore6x" w:id="20"/>
      <w:bookmarkEnd w:id="20"/>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72kuwl1vpor4" w:id="21"/>
      <w:bookmarkEnd w:id="21"/>
      <w:r w:rsidDel="00000000" w:rsidR="00000000" w:rsidRPr="00000000">
        <w:rPr>
          <w:rtl w:val="0"/>
        </w:rPr>
        <w:t xml:space="preserve">F</w:t>
      </w:r>
      <w:r w:rsidDel="00000000" w:rsidR="00000000" w:rsidRPr="00000000">
        <w:rPr>
          <w:rtl w:val="0"/>
        </w:rPr>
        <w:t xml:space="preserve">indings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bCs w:val="1"/>
        </w:rPr>
      </w:pPr>
      <w:r w:rsidDel="00000000" w:rsidR="00000000" w:rsidRPr="00000000">
        <w:rPr>
          <w:b w:val="1"/>
          <w:bCs w:val="1"/>
          <w:rtl w:val="0"/>
        </w:rPr>
        <w:t xml:space="preserve">Overall, this report finds that LFR deployments are focused in areas with comparatively high levels of stop &amp; search activity and socio-economic deprivation.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u w:val="single"/>
          <w:rtl w:val="0"/>
        </w:rPr>
        <w:t xml:space="preserve">Results show that LFR deployments are highly concentrated in LSOAs that also experienced high stop &amp; search activity in 2025.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were in the top 20% for stop &amp; search activity.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u w:val="single"/>
        </w:rPr>
      </w:pPr>
      <w:r w:rsidDel="00000000" w:rsidR="00000000" w:rsidRPr="00000000">
        <w:rPr>
          <w:u w:val="single"/>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Figure 2 demonstrates that LFR deployments have a slight weighting towards LSOAs where stop &amp; search has increased. Table 1 displays that 54.78% of LFRs occur in LSOAs where stop &amp; search increased between 2023 and 2025. By contrast, 43.91% of LFR deployments occur in LSOAs where stop &amp; search fell over the same period, and 1.3% of LFRs occur in LSOAs where stop &amp; search remained consistent.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u w:val="single"/>
        </w:rPr>
      </w:pPr>
      <w:r w:rsidDel="00000000" w:rsidR="00000000" w:rsidRPr="00000000">
        <w:rPr>
          <w:u w:val="single"/>
          <w:rtl w:val="0"/>
        </w:rPr>
        <w:t xml:space="preserve">Results show a strong connection between LFR deployments and LSOAs with a high level of socio-economic deprivation measured by IMD.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Figure 3 reveals the concentration of LFR deployments in LSOAs with a high level of deprivation. Table 1 indicates that 63.04% of LFR deployments occurred in LSOAs that were amongst the top 30% most deprived in England. 5.65% of deployments occur in LSOAs that are amongst the top 10% most deprived in England.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bCs w:val="1"/>
        </w:rPr>
      </w:pP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pStyle w:val="Heading2"/>
        <w:rPr/>
      </w:pPr>
      <w:bookmarkStart w:colFirst="0" w:colLast="0" w:name="_v0ui7rkr7egk" w:id="22"/>
      <w:bookmarkEnd w:id="22"/>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6">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7">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r w:rsidDel="00000000" w:rsidR="00000000" w:rsidRPr="00000000">
        <w:rPr>
          <w:rtl w:val="0"/>
        </w:rPr>
      </w:r>
    </w:p>
    <w:p w:rsidR="00000000" w:rsidDel="00000000" w:rsidP="00000000" w:rsidRDefault="00000000" w:rsidRPr="00000000" w14:paraId="00000098">
      <w:pPr>
        <w:rPr>
          <w:b w:val="1"/>
          <w:bCs w:val="1"/>
        </w:rPr>
      </w:pP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-722375</wp:posOffset>
            </wp:positionH>
            <wp:positionV relativeFrom="paragraph">
              <wp:posOffset>1</wp:posOffset>
            </wp:positionV>
            <wp:extent cx="7197159" cy="507492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0"/>
                    <a:srcRect b="57" l="0" r="0" t="57"/>
                    <a:stretch>
                      <a:fillRect/>
                    </a:stretch>
                  </pic:blipFill>
                  <pic:spPr>
                    <a:xfrm>
                      <a:off x="0" y="0"/>
                      <a:ext cx="7197159" cy="5074920"/>
                    </a:xfrm>
                    <a:prstGeom prst="rect"/>
                    <a:ln/>
                  </pic:spPr>
                </pic:pic>
              </a:graphicData>
            </a:graphic>
          </wp:anchor>
        </w:drawing>
      </w:r>
    </w:p>
    <w:p w:rsidR="00000000" w:rsidDel="00000000" w:rsidP="00000000" w:rsidRDefault="00000000" w:rsidRPr="00000000" w14:paraId="000000AA">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B">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p>
    <w:p w:rsidR="00000000" w:rsidDel="00000000" w:rsidP="00000000" w:rsidRDefault="00000000" w:rsidRPr="00000000" w14:paraId="000000AC">
      <w:pPr>
        <w:rPr>
          <w:b w:val="1"/>
          <w:bCs w:val="1"/>
        </w:rPr>
      </w:pPr>
      <w:r w:rsidDel="00000000" w:rsidR="00000000" w:rsidRPr="00000000">
        <w:rPr>
          <w:rtl w:val="0"/>
        </w:rPr>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-694943</wp:posOffset>
            </wp:positionH>
            <wp:positionV relativeFrom="paragraph">
              <wp:posOffset>0</wp:posOffset>
            </wp:positionV>
            <wp:extent cx="7187932" cy="507492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1"/>
                    <a:srcRect b="52" l="0" r="0" t="52"/>
                    <a:stretch>
                      <a:fillRect/>
                    </a:stretch>
                  </pic:blipFill>
                  <pic:spPr>
                    <a:xfrm>
                      <a:off x="0" y="0"/>
                      <a:ext cx="7187932" cy="5074920"/>
                    </a:xfrm>
                    <a:prstGeom prst="rect"/>
                    <a:ln/>
                  </pic:spPr>
                </pic:pic>
              </a:graphicData>
            </a:graphic>
          </wp:anchor>
        </w:drawing>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8">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r w:rsidDel="00000000" w:rsidR="00000000" w:rsidRPr="00000000">
        <w:rPr>
          <w:rtl w:val="0"/>
        </w:rPr>
      </w:r>
    </w:p>
    <w:p w:rsidR="00000000" w:rsidDel="00000000" w:rsidP="00000000" w:rsidRDefault="00000000" w:rsidRPr="00000000" w14:paraId="000000B9">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A">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D">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EE">
      <w:pPr>
        <w:pStyle w:val="Heading2"/>
        <w:rPr/>
      </w:pPr>
      <w:bookmarkStart w:colFirst="0" w:colLast="0" w:name="_xutd41o8ds1j" w:id="23"/>
      <w:bookmarkEnd w:id="23"/>
      <w:r w:rsidDel="00000000" w:rsidR="00000000" w:rsidRPr="00000000">
        <w:rPr>
          <w:rtl w:val="0"/>
        </w:rPr>
        <w:t xml:space="preserve">Interpretations </w:t>
      </w:r>
    </w:p>
    <w:p w:rsidR="00000000" w:rsidDel="00000000" w:rsidP="00000000" w:rsidRDefault="00000000" w:rsidRPr="00000000" w14:paraId="000000EF">
      <w:pPr>
        <w:rPr/>
      </w:pPr>
      <w:r w:rsidDel="00000000" w:rsidR="00000000" w:rsidRPr="00000000">
        <w:rPr>
          <w:rtl w:val="0"/>
        </w:rPr>
        <w:t xml:space="preserve">This section identifies sociological risks associated with the concentrated deployment of LFR in areas with high stop &amp; search and deprivation levels.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Analysis of stop &amp; search and LFR data for 2025 (Figure 1)</w:t>
      </w:r>
      <w:r w:rsidDel="00000000" w:rsidR="00000000" w:rsidRPr="00000000">
        <w:rPr>
          <w:rtl w:val="0"/>
        </w:rPr>
        <w:t xml:space="preserve"> shows that LFR deployments and stop &amp; search incidents are mostly clustered in the same areas. This suggests that LFR is part of a cumulative policing strategy, where methods are layered rather than used in isolation. This interpretation aligns with Metropolitan Police data, which shows that LFR systems were primarily deployed to “crime hotspots” (areas that are already likely to attract the focus of police).</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change-over-time analysis (Figure 2) indicates that LFR deployments are weighted towards areas that have seen an increase in stop &amp; search. This reinforces the interpretation that LFR is layered on top of existing police measures.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There is a risk that layered </w:t>
      </w:r>
      <w:r w:rsidDel="00000000" w:rsidR="00000000" w:rsidRPr="00000000">
        <w:rPr>
          <w:rtl w:val="0"/>
        </w:rPr>
        <w:t xml:space="preserve">policing of crime hotspots – particularly policing that involves LFR – leads to cumulative pressure being placed on communities in the area. This report argues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6"/>
      </w:r>
      <w:r w:rsidDel="00000000" w:rsidR="00000000" w:rsidRPr="00000000">
        <w:rPr>
          <w:rtl w:val="0"/>
        </w:rPr>
        <w:t xml:space="preserve"> There is a risk that the overall surveillance pressure on communities accumulates over time as new tactics are incorporated and repeatedly deployed.</w:t>
      </w:r>
      <w:r w:rsidDel="00000000" w:rsidR="00000000" w:rsidRPr="00000000">
        <w:rPr>
          <w:vertAlign w:val="superscript"/>
        </w:rPr>
        <w:footnoteReference w:customMarkFollows="0" w:id="17"/>
      </w:r>
      <w:r w:rsidDel="00000000" w:rsidR="00000000" w:rsidRPr="00000000">
        <w:rPr>
          <w:rtl w:val="0"/>
        </w:rPr>
        <w:t xml:space="preserve"> This cumulative effect could place additional pressure on civil liberties. For example, a 2024 CETas report notes how heavy surveillance of a population could have a stifling effect on the rights of free assembly.</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Furthermore, communities that experienced the highest levels of LFR deployments in London also generally experienced higher levels of socio-economic deprivation (Figure 3). Concentrating LFR deployments in areas of higher deprivation creates risks specific to that deprivation context.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Scholarship by the Ada Lovelace Institute reveals that individuals in lower-income communities have a higher likelihood of being concerned about the use of facial recognition in policing than the general population.</w:t>
      </w:r>
      <w:r w:rsidDel="00000000" w:rsidR="00000000" w:rsidRPr="00000000">
        <w:rPr>
          <w:vertAlign w:val="superscript"/>
        </w:rPr>
        <w:footnoteReference w:customMarkFollows="0" w:id="19"/>
      </w:r>
      <w:r w:rsidDel="00000000" w:rsidR="00000000" w:rsidRPr="00000000">
        <w:rPr>
          <w:rtl w:val="0"/>
        </w:rPr>
        <w:t xml:space="preserve"> Evidence in this report points towards more deprived groups experiencing the majority of LFR deployments. Given the inclusion of income data within the IMD calculation, a tentative position can be taken that LFR deployments are concentrated in areas that are more likely to be distrustful of the technology. Without fixing this issue, focused deployments in these areas risk further undermining trust.</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Additionally, a recent article in the European Journal of Criminology cited the high burden of surveillance involved in stop &amp; search as a “mechanism for reinforcing social inequalities.”</w:t>
      </w:r>
      <w:r w:rsidDel="00000000" w:rsidR="00000000" w:rsidRPr="00000000">
        <w:rPr>
          <w:vertAlign w:val="superscript"/>
        </w:rPr>
        <w:footnoteReference w:customMarkFollows="0" w:id="20"/>
      </w:r>
      <w:r w:rsidDel="00000000" w:rsidR="00000000" w:rsidRPr="00000000">
        <w:rPr>
          <w:rtl w:val="0"/>
        </w:rPr>
        <w:t xml:space="preserve"> Given this report’s interpretation that the surveillance burden of LFR is at least similar to that of stop &amp; search, this insight reveals the risk of further entrenching inequality by concentrating LFRs in deprived areas. </w:t>
      </w:r>
    </w:p>
    <w:p w:rsidR="00000000" w:rsidDel="00000000" w:rsidP="00000000" w:rsidRDefault="00000000" w:rsidRPr="00000000" w14:paraId="000000FC">
      <w:pPr>
        <w:pStyle w:val="Heading2"/>
        <w:rPr/>
      </w:pPr>
      <w:bookmarkStart w:colFirst="0" w:colLast="0" w:name="_mn18knuok80c" w:id="24"/>
      <w:bookmarkEnd w:id="24"/>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The purpose of this report is to reveal where LFR has been deployed thus far in London and to provide insights about the risks associated with deployment location patterns.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Alongside the sociological issues explored in the previous section, this report’s findings may also have implications for policing policy. This report suggests that the</w:t>
      </w:r>
      <w:r w:rsidDel="00000000" w:rsidR="00000000" w:rsidRPr="00000000">
        <w:rPr>
          <w:rtl w:val="0"/>
        </w:rPr>
        <w:t xml:space="preserve"> concentration of LFR deployments in deprived areas with high stop &amp; search activity may represent disproportionate policing.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Proportionality is a key requirement for LFR deployments, as it is for all policing methods.</w:t>
      </w:r>
      <w:r w:rsidDel="00000000" w:rsidR="00000000" w:rsidRPr="00000000">
        <w:rPr>
          <w:vertAlign w:val="superscript"/>
        </w:rPr>
        <w:footnoteReference w:customMarkFollows="0" w:id="21"/>
      </w:r>
      <w:r w:rsidDel="00000000" w:rsidR="00000000" w:rsidRPr="00000000">
        <w:rPr>
          <w:rtl w:val="0"/>
        </w:rPr>
        <w:t xml:space="preserve"> This report understands disproportionality as a condition where a “certain group of people is affected by police action in a way that is substantially different from people not of that group.”</w:t>
      </w:r>
      <w:r w:rsidDel="00000000" w:rsidR="00000000" w:rsidRPr="00000000">
        <w:rPr>
          <w:vertAlign w:val="superscript"/>
        </w:rPr>
        <w:footnoteReference w:customMarkFollows="0" w:id="22"/>
      </w:r>
      <w:r w:rsidDel="00000000" w:rsidR="00000000" w:rsidRPr="00000000">
        <w:rPr>
          <w:rtl w:val="0"/>
        </w:rPr>
        <w:t xml:space="preserve"> This report argues that the experiences of deprived groups in LSOAs with high stop &amp; search activity may be substantially different to groups in other LSOAs when it comes to LFR deployments.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Essentially, communities in deprived areas are experiencing a disproportionate burden of LFR deployment compared with other communities. Many LSOAs with high stop &amp; search and deprivation levels experienced multiple LFR deployments across a single year. By contrast, many LSOAs with comparatively low stop &amp; search and deprivation levels experienced no LFR deployments in 2025.</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Furthermore, the effects of multiple LFR deployments in one area can be conceptualised as cumulative. LFR deployments are also layered on top of pre-existing stop &amp; search methods, which heighten the overall surveillance burden. This higher-than-normal burden risks limiting social freedoms and entrenching inequality in deprived areas. This risks further reducing the trust that lower-income communities place in the technology.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conclusion, t</w:t>
      </w:r>
      <w:r w:rsidDel="00000000" w:rsidR="00000000" w:rsidRPr="00000000">
        <w:rPr>
          <w:rtl w:val="0"/>
        </w:rPr>
        <w:t xml:space="preserve">his report argues that, given current practice, LFR deployments by the Metropolitan Police could be considered disproportionate. It also argues that the concentration of deployments in areas of high deprivation might further consolidate inequality.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line with public health perspectives on crime,</w:t>
      </w:r>
      <w:r w:rsidDel="00000000" w:rsidR="00000000" w:rsidRPr="00000000">
        <w:rPr>
          <w:vertAlign w:val="superscript"/>
        </w:rPr>
        <w:footnoteReference w:customMarkFollows="0" w:id="23"/>
      </w:r>
      <w:r w:rsidDel="00000000" w:rsidR="00000000" w:rsidRPr="00000000">
        <w:rPr>
          <w:rtl w:val="0"/>
        </w:rPr>
        <w:t xml:space="preserve"> these concentrated deployments risk a negative feedback loop, where LFR reinforces the conditions that created a “crime hotspot” in the first place.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1bt9x38eh9mj" w:id="25"/>
      <w:bookmarkEnd w:id="25"/>
      <w:r w:rsidDel="00000000" w:rsidR="00000000" w:rsidRPr="00000000">
        <w:rPr>
          <w:rtl w:val="0"/>
        </w:rPr>
      </w:r>
    </w:p>
    <w:p w:rsidR="00000000" w:rsidDel="00000000" w:rsidP="00000000" w:rsidRDefault="00000000" w:rsidRPr="00000000" w14:paraId="00000124">
      <w:pPr>
        <w:pStyle w:val="Heading2"/>
        <w:rPr/>
      </w:pPr>
      <w:bookmarkStart w:colFirst="0" w:colLast="0" w:name="_xt1v9u8j3zm1" w:id="26"/>
      <w:bookmarkEnd w:id="26"/>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3t6inleltas2" w:id="27"/>
      <w:bookmarkEnd w:id="27"/>
      <w:r w:rsidDel="00000000" w:rsidR="00000000" w:rsidRPr="00000000">
        <w:rPr>
          <w:rtl w:val="0"/>
        </w:rPr>
      </w:r>
    </w:p>
    <w:p w:rsidR="00000000" w:rsidDel="00000000" w:rsidP="00000000" w:rsidRDefault="00000000" w:rsidRPr="00000000" w14:paraId="00000128">
      <w:pPr>
        <w:pStyle w:val="Heading2"/>
        <w:rPr/>
      </w:pPr>
      <w:bookmarkStart w:colFirst="0" w:colLast="0" w:name="_t0mv0pq68dbc" w:id="28"/>
      <w:bookmarkEnd w:id="28"/>
      <w:r w:rsidDel="00000000" w:rsidR="00000000" w:rsidRPr="00000000">
        <w:rPr>
          <w:rtl w:val="0"/>
        </w:rPr>
        <w:t xml:space="preserve">Bibliography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Data published under the Open Government Licence v3.0.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Data published under the Open Government Licence v3.0.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GPS.Coordinates.net. </w:t>
      </w:r>
      <w:r w:rsidDel="00000000" w:rsidR="00000000" w:rsidRPr="00000000">
        <w:rPr>
          <w:i w:val="1"/>
          <w:iCs w:val="1"/>
          <w:rtl w:val="0"/>
        </w:rPr>
        <w:t xml:space="preserve">GPS Coordinates</w:t>
      </w:r>
      <w:r w:rsidDel="00000000" w:rsidR="00000000" w:rsidRPr="00000000">
        <w:rPr>
          <w:rtl w:val="0"/>
        </w:rPr>
        <w:t xml:space="preserve">. Released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https://www.gps-coordinates.net/</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His Majesty’s Inspectorate of Constabulary and Fire &amp; Rescue Services. </w:t>
      </w:r>
      <w:r w:rsidDel="00000000" w:rsidR="00000000" w:rsidRPr="00000000">
        <w:rPr>
          <w:i w:val="1"/>
          <w:iCs w:val="1"/>
          <w:rtl w:val="0"/>
        </w:rPr>
        <w:t xml:space="preserve">Disproportionate Use of Police Powers – A Spotlight on Stop and Search and the Use of Force</w:t>
      </w:r>
      <w:r w:rsidDel="00000000" w:rsidR="00000000" w:rsidRPr="00000000">
        <w:rPr>
          <w:rtl w:val="0"/>
        </w:rPr>
        <w:t xml:space="preserve">. 2021.</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https://hmicfrs.justiceinspectorates.gov.uk/publications/disproportionate-use-of-police-powers-a-spotlight-on-stop-and-search-and-the-use-of-force/</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37">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38">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39">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 Data published under the Open Government Licence v2.0. </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A">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w:t>
      </w:r>
      <w:r w:rsidDel="00000000" w:rsidR="00000000" w:rsidRPr="00000000">
        <w:rPr>
          <w:rtl w:val="0"/>
        </w:rPr>
        <w:t xml:space="preserve">(11 September 2025)</w:t>
      </w:r>
      <w:r w:rsidDel="00000000" w:rsidR="00000000" w:rsidRPr="00000000">
        <w:rPr>
          <w:rtl w:val="0"/>
        </w:rPr>
        <w:t xml:space="preserve">. Accessed 11 January 2026.</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B">
      <w:pPr>
        <w:spacing w:after="220" w:line="324.00000000000006" w:lineRule="auto"/>
        <w:ind w:left="880" w:hanging="440"/>
        <w:rPr/>
      </w:pPr>
      <w:r w:rsidDel="00000000" w:rsidR="00000000" w:rsidRPr="00000000">
        <w:rPr>
          <w:rtl w:val="0"/>
        </w:rPr>
        <w:t xml:space="preserve">Metropolitan Police. ‘Live Facial Recognition - Deployment Record 2025’ PDF. https://www.met.police.uk/police-forces/metropolitan-police/areas/about-us/about-the-met/facial-recognition-technology/. Accessed 9 January 2026.</w:t>
      </w:r>
      <w:hyperlink r:id="rId44">
        <w:r w:rsidDel="00000000" w:rsidR="00000000" w:rsidRPr="00000000">
          <w:rPr>
            <w:rtl w:val="0"/>
          </w:rPr>
          <w:t xml:space="preserve"> Data published under the Open Government Licence v3.0. </w:t>
        </w:r>
      </w:hyperlink>
      <w:hyperlink r:id="rId45">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C">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D">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8">
        <w:r w:rsidDel="00000000" w:rsidR="00000000" w:rsidRPr="00000000">
          <w:rPr>
            <w:rtl w:val="0"/>
          </w:rPr>
          <w:t xml:space="preserve"> Data published under the Open Government Licence v3.0. </w:t>
        </w:r>
      </w:hyperlink>
      <w:hyperlink r:id="rId49">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E">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F">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40">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41">
      <w:pPr>
        <w:spacing w:line="324.00000000000006" w:lineRule="auto"/>
        <w:ind w:left="880" w:hanging="440"/>
        <w:rPr/>
      </w:pPr>
      <w:r w:rsidDel="00000000" w:rsidR="00000000" w:rsidRPr="00000000">
        <w:rPr>
          <w:rtl w:val="0"/>
        </w:rPr>
        <w:t xml:space="preserve">Violence Reduction Unit. ‘A Public Health Approach to Reducing Violence’. Accessed 20 January 2026.</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ectPr>
      <w:headerReference r:id="rId56" w:type="default"/>
      <w:headerReference r:id="rId57" w:type="first"/>
      <w:footerReference r:id="rId58"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3">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4">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5">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7">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8">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6">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9">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9">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6">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5">
    <w:p w:rsidR="00000000" w:rsidDel="00000000" w:rsidP="00000000" w:rsidRDefault="00000000" w:rsidRPr="00000000" w14:paraId="0000015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21">
    <w:p w:rsidR="00000000" w:rsidDel="00000000" w:rsidP="00000000" w:rsidRDefault="00000000" w:rsidRPr="00000000" w14:paraId="000001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(2025),</w:t>
      </w:r>
      <w:hyperlink r:id="rId9">
        <w:r w:rsidDel="00000000" w:rsidR="00000000" w:rsidRPr="00000000">
          <w:rPr>
            <w:sz w:val="20"/>
            <w:szCs w:val="20"/>
            <w:rtl w:val="0"/>
          </w:rPr>
          <w:t xml:space="preserve"> </w:t>
        </w:r>
      </w:hyperlink>
      <w:hyperlink r:id="rId10">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w:t>
      </w:r>
    </w:p>
  </w:footnote>
  <w:footnote w:id="18">
    <w:p w:rsidR="00000000" w:rsidDel="00000000" w:rsidP="00000000" w:rsidRDefault="00000000" w:rsidRPr="00000000" w14:paraId="000001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5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1">
        <w:r w:rsidDel="00000000" w:rsidR="00000000" w:rsidRPr="00000000">
          <w:rPr>
            <w:sz w:val="20"/>
            <w:szCs w:val="20"/>
            <w:rtl w:val="0"/>
          </w:rPr>
          <w:t xml:space="preserve"> </w:t>
        </w:r>
      </w:hyperlink>
      <w:hyperlink r:id="rId12">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 w:id="11">
    <w:p w:rsidR="00000000" w:rsidDel="00000000" w:rsidP="00000000" w:rsidRDefault="00000000" w:rsidRPr="00000000" w14:paraId="0000015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3">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0">
    <w:p w:rsidR="00000000" w:rsidDel="00000000" w:rsidP="00000000" w:rsidRDefault="00000000" w:rsidRPr="00000000" w14:paraId="000001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4">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2">
    <w:p w:rsidR="00000000" w:rsidDel="00000000" w:rsidP="00000000" w:rsidRDefault="00000000" w:rsidRPr="00000000" w14:paraId="0000015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5">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3">
    <w:p w:rsidR="00000000" w:rsidDel="00000000" w:rsidP="00000000" w:rsidRDefault="00000000" w:rsidRPr="00000000" w14:paraId="000001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London Datastore, Greater London Authority, ‘Previous LSOA Boundaries 2001-2011’, CSV, 1 October 2014,</w:t>
      </w:r>
      <w:hyperlink r:id="rId16">
        <w:r w:rsidDel="00000000" w:rsidR="00000000" w:rsidRPr="00000000">
          <w:rPr>
            <w:sz w:val="20"/>
            <w:szCs w:val="20"/>
            <w:rtl w:val="0"/>
          </w:rPr>
          <w:t xml:space="preserve"> </w:t>
        </w:r>
      </w:hyperlink>
      <w:hyperlink r:id="rId17">
        <w:r w:rsidDel="00000000" w:rsidR="00000000" w:rsidRPr="00000000">
          <w:rPr>
            <w:color w:val="1155cc"/>
            <w:sz w:val="20"/>
            <w:szCs w:val="20"/>
            <w:u w:val="single"/>
            <w:rtl w:val="0"/>
          </w:rPr>
          <w:t xml:space="preserve">https://data.london.gov.uk/dataset/lsoa-atlas-2n8zy/</w:t>
        </w:r>
      </w:hyperlink>
      <w:r w:rsidDel="00000000" w:rsidR="00000000" w:rsidRPr="00000000">
        <w:rPr>
          <w:sz w:val="20"/>
          <w:szCs w:val="20"/>
          <w:rtl w:val="0"/>
        </w:rPr>
        <w:t xml:space="preserve">.</w:t>
      </w:r>
    </w:p>
  </w:footnote>
  <w:footnote w:id="14">
    <w:p w:rsidR="00000000" w:rsidDel="00000000" w:rsidP="00000000" w:rsidRDefault="00000000" w:rsidRPr="00000000" w14:paraId="0000015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GPS.Coordinates.net, </w:t>
      </w:r>
      <w:r w:rsidDel="00000000" w:rsidR="00000000" w:rsidRPr="00000000">
        <w:rPr>
          <w:i w:val="1"/>
          <w:iCs w:val="1"/>
          <w:sz w:val="20"/>
          <w:szCs w:val="20"/>
          <w:rtl w:val="0"/>
        </w:rPr>
        <w:t xml:space="preserve">GPS Coordinates</w:t>
      </w:r>
      <w:r w:rsidDel="00000000" w:rsidR="00000000" w:rsidRPr="00000000">
        <w:rPr>
          <w:sz w:val="20"/>
          <w:szCs w:val="20"/>
          <w:rtl w:val="0"/>
        </w:rPr>
        <w:t xml:space="preserve">, Accessewered 10 January 2026,</w:t>
      </w:r>
      <w:hyperlink r:id="rId18">
        <w:r w:rsidDel="00000000" w:rsidR="00000000" w:rsidRPr="00000000">
          <w:rPr>
            <w:sz w:val="20"/>
            <w:szCs w:val="20"/>
            <w:rtl w:val="0"/>
          </w:rPr>
          <w:t xml:space="preserve"> </w:t>
        </w:r>
      </w:hyperlink>
      <w:hyperlink r:id="rId19">
        <w:r w:rsidDel="00000000" w:rsidR="00000000" w:rsidRPr="00000000">
          <w:rPr>
            <w:color w:val="1155cc"/>
            <w:sz w:val="20"/>
            <w:szCs w:val="20"/>
            <w:u w:val="single"/>
            <w:rtl w:val="0"/>
          </w:rPr>
          <w:t xml:space="preserve">https://www.gps-coordinates.net/</w:t>
        </w:r>
      </w:hyperlink>
      <w:r w:rsidDel="00000000" w:rsidR="00000000" w:rsidRPr="00000000">
        <w:rPr>
          <w:sz w:val="20"/>
          <w:szCs w:val="20"/>
          <w:rtl w:val="0"/>
        </w:rPr>
        <w:t xml:space="preserve">.</w:t>
      </w:r>
    </w:p>
  </w:footnote>
  <w:footnote w:id="20">
    <w:p w:rsidR="00000000" w:rsidDel="00000000" w:rsidP="00000000" w:rsidRDefault="00000000" w:rsidRPr="00000000" w14:paraId="0000015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20">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17">
    <w:p w:rsidR="00000000" w:rsidDel="00000000" w:rsidP="00000000" w:rsidRDefault="00000000" w:rsidRPr="00000000" w14:paraId="0000015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21">
        <w:r w:rsidDel="00000000" w:rsidR="00000000" w:rsidRPr="00000000">
          <w:rPr>
            <w:sz w:val="20"/>
            <w:szCs w:val="20"/>
            <w:rtl w:val="0"/>
          </w:rPr>
          <w:t xml:space="preserve"> </w:t>
        </w:r>
      </w:hyperlink>
      <w:hyperlink r:id="rId22">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22">
    <w:p w:rsidR="00000000" w:rsidDel="00000000" w:rsidP="00000000" w:rsidRDefault="00000000" w:rsidRPr="00000000" w14:paraId="0000015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His Majesty’s, </w:t>
      </w:r>
      <w:r w:rsidDel="00000000" w:rsidR="00000000" w:rsidRPr="00000000">
        <w:rPr>
          <w:i w:val="1"/>
          <w:iCs w:val="1"/>
          <w:sz w:val="20"/>
          <w:szCs w:val="20"/>
          <w:rtl w:val="0"/>
        </w:rPr>
        <w:t xml:space="preserve">Disproportionate, </w:t>
      </w:r>
      <w:r w:rsidDel="00000000" w:rsidR="00000000" w:rsidRPr="00000000">
        <w:rPr>
          <w:sz w:val="20"/>
          <w:szCs w:val="20"/>
          <w:rtl w:val="0"/>
        </w:rPr>
        <w:t xml:space="preserve">p. 8.</w:t>
      </w:r>
      <w:r w:rsidDel="00000000" w:rsidR="00000000" w:rsidRPr="00000000">
        <w:rPr>
          <w:rtl w:val="0"/>
        </w:rPr>
      </w:r>
    </w:p>
  </w:footnote>
  <w:footnote w:id="23">
    <w:p w:rsidR="00000000" w:rsidDel="00000000" w:rsidP="00000000" w:rsidRDefault="00000000" w:rsidRPr="00000000" w14:paraId="0000015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Violence Reduction Unit, ‘A Public Health Approach to Reducing Violence’, accessed 20 January 2026,</w:t>
      </w:r>
      <w:hyperlink r:id="rId23">
        <w:r w:rsidDel="00000000" w:rsidR="00000000" w:rsidRPr="00000000">
          <w:rPr>
            <w:sz w:val="20"/>
            <w:szCs w:val="20"/>
            <w:rtl w:val="0"/>
          </w:rPr>
          <w:t xml:space="preserve"> </w:t>
        </w:r>
      </w:hyperlink>
      <w:hyperlink r:id="rId24">
        <w:r w:rsidDel="00000000" w:rsidR="00000000" w:rsidRPr="00000000">
          <w:rPr>
            <w:color w:val="1155cc"/>
            <w:sz w:val="20"/>
            <w:szCs w:val="20"/>
            <w:u w:val="single"/>
            <w:rtl w:val="0"/>
          </w:rPr>
          <w:t xml:space="preserve">https://www.london.gov.uk/programmes-strategies/violence-reduction-unit-vru/public-health-approach-reducing-violence</w:t>
        </w:r>
      </w:hyperlink>
      <w:r w:rsidDel="00000000" w:rsidR="00000000" w:rsidRPr="00000000">
        <w:rPr>
          <w:sz w:val="20"/>
          <w:szCs w:val="20"/>
          <w:rtl w:val="0"/>
        </w:rPr>
        <w:t xml:space="preserve">.</w:t>
      </w:r>
    </w:p>
  </w:footnote>
  <w:footnote w:id="1">
    <w:p w:rsidR="00000000" w:rsidDel="00000000" w:rsidP="00000000" w:rsidRDefault="00000000" w:rsidRPr="00000000" w14:paraId="000001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His Majesty’s Inspectorate of Constabulary and Fire &amp; Rescue Services, </w:t>
      </w:r>
      <w:r w:rsidDel="00000000" w:rsidR="00000000" w:rsidRPr="00000000">
        <w:rPr>
          <w:i w:val="1"/>
          <w:iCs w:val="1"/>
          <w:sz w:val="20"/>
          <w:szCs w:val="20"/>
          <w:rtl w:val="0"/>
        </w:rPr>
        <w:t xml:space="preserve">Disproportionate Use of Police Powers – A Spotlight on Stop and Search and the Use of Force</w:t>
      </w:r>
      <w:r w:rsidDel="00000000" w:rsidR="00000000" w:rsidRPr="00000000">
        <w:rPr>
          <w:sz w:val="20"/>
          <w:szCs w:val="20"/>
          <w:rtl w:val="0"/>
        </w:rPr>
        <w:t xml:space="preserve"> (2021),</w:t>
      </w:r>
      <w:hyperlink r:id="rId25">
        <w:r w:rsidDel="00000000" w:rsidR="00000000" w:rsidRPr="00000000">
          <w:rPr>
            <w:sz w:val="20"/>
            <w:szCs w:val="20"/>
            <w:rtl w:val="0"/>
          </w:rPr>
          <w:t xml:space="preserve"> </w:t>
        </w:r>
      </w:hyperlink>
      <w:hyperlink r:id="rId26">
        <w:r w:rsidDel="00000000" w:rsidR="00000000" w:rsidRPr="00000000">
          <w:rPr>
            <w:color w:val="1155cc"/>
            <w:sz w:val="20"/>
            <w:szCs w:val="20"/>
            <w:u w:val="single"/>
            <w:rtl w:val="0"/>
          </w:rPr>
          <w:t xml:space="preserve">https://hmicfrs.justiceinspectorates.gov.uk/publications/disproportionate-use-of-police-powers-a-spotlight-on-stop-and-search-and-the-use-of-force/</w:t>
        </w:r>
      </w:hyperlink>
      <w:r w:rsidDel="00000000" w:rsidR="00000000" w:rsidRPr="00000000">
        <w:rPr>
          <w:sz w:val="20"/>
          <w:szCs w:val="20"/>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pStyle w:val="Subtitle"/>
      <w:rPr/>
    </w:pPr>
    <w:bookmarkStart w:colFirst="0" w:colLast="0" w:name="_yreran4ce7tk" w:id="29"/>
    <w:bookmarkEnd w:id="29"/>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london.gov.uk/dataset/lsoa-atlas-2n8zy/" TargetMode="External"/><Relationship Id="rId42" Type="http://schemas.openxmlformats.org/officeDocument/2006/relationships/hyperlink" Target="https://www.met.police.uk/SysSiteAssets/media/downloads/force-content/met/advice/lfr/new/mps-lfr-apd.pdf" TargetMode="External"/><Relationship Id="rId41" Type="http://schemas.openxmlformats.org/officeDocument/2006/relationships/hyperlink" Target="https://data.london.gov.uk/dataset/lsoa-atlas-2n8zy/" TargetMode="External"/><Relationship Id="rId44" Type="http://schemas.openxmlformats.org/officeDocument/2006/relationships/hyperlink" Target="https://www.met.police.uk/SysSiteAssets/media/downloads/force-content/met/advice/lfr/deployment-records/live-facial-recognition---deployment-record-2025-to-date.pdf" TargetMode="External"/><Relationship Id="rId43" Type="http://schemas.openxmlformats.org/officeDocument/2006/relationships/hyperlink" Target="https://www.met.police.uk/SysSiteAssets/media/downloads/force-content/met/advice/lfr/new/mps-lfr-apd.pdf" TargetMode="External"/><Relationship Id="rId46" Type="http://schemas.openxmlformats.org/officeDocument/2006/relationships/hyperlink" Target="https://www.met.police.uk/SysSiteAssets/media/downloads/force-content/met/advice/lfr/policy-documents/lfr-policy-document2.pdf" TargetMode="External"/><Relationship Id="rId45" Type="http://schemas.openxmlformats.org/officeDocument/2006/relationships/hyperlink" Target="https://www.met.police.uk/SysSiteAssets/media/downloads/force-content/met/advice/lfr/deployment-records/live-facial-recognition---deployment-record-2025-to-dat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hyperlink" Target="https://www.gov.uk/government/statistics/english-indices-of-deprivation-2019" TargetMode="External"/><Relationship Id="rId47" Type="http://schemas.openxmlformats.org/officeDocument/2006/relationships/hyperlink" Target="https://www.met.police.uk/SysSiteAssets/media/downloads/force-content/met/advice/lfr/policy-documents/lfr-policy-document2.pdf" TargetMode="External"/><Relationship Id="rId49" Type="http://schemas.openxmlformats.org/officeDocument/2006/relationships/hyperlink" Target="https://www.gov.uk/government/statistics/english-indices-of-deprivation-2019"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jpg"/><Relationship Id="rId8" Type="http://schemas.openxmlformats.org/officeDocument/2006/relationships/hyperlink" Target="http://github.com/barneysolly/london-lfr" TargetMode="External"/><Relationship Id="rId31" Type="http://schemas.openxmlformats.org/officeDocument/2006/relationships/hyperlink" Target="https://hmicfrs.justiceinspectorates.gov.uk/publications/disproportionate-use-of-police-powers-a-spotlight-on-stop-and-search-and-the-use-of-force/" TargetMode="External"/><Relationship Id="rId30" Type="http://schemas.openxmlformats.org/officeDocument/2006/relationships/hyperlink" Target="https://hmicfrs.justiceinspectorates.gov.uk/publications/disproportionate-use-of-police-powers-a-spotlight-on-stop-and-search-and-the-use-of-force/" TargetMode="External"/><Relationship Id="rId3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32"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35" Type="http://schemas.openxmlformats.org/officeDocument/2006/relationships/hyperlink" Target="https://www.gov.uk/government/publications/police-use-of-facial-recognition/police-use-of-facial-recognition-factsheet" TargetMode="External"/><Relationship Id="rId34" Type="http://schemas.openxmlformats.org/officeDocument/2006/relationships/hyperlink" Target="https://www.gov.uk/government/publications/police-use-of-facial-recognition/police-use-of-facial-recognition-factsheet" TargetMode="External"/><Relationship Id="rId37" Type="http://schemas.openxmlformats.org/officeDocument/2006/relationships/hyperlink" Target="https://www.bbc.co.uk/news/articles/cqxg8v74d8jo" TargetMode="External"/><Relationship Id="rId36" Type="http://schemas.openxmlformats.org/officeDocument/2006/relationships/hyperlink" Target="https://www.bbc.co.uk/news/articles/cqxg8v74d8jo" TargetMode="External"/><Relationship Id="rId39" Type="http://schemas.openxmlformats.org/officeDocument/2006/relationships/hyperlink" Target="https://www.bbc.co.uk/news/articles/cwy8gpvdd1go" TargetMode="External"/><Relationship Id="rId38" Type="http://schemas.openxmlformats.org/officeDocument/2006/relationships/hyperlink" Target="https://www.bbc.co.uk/news/articles/cwy8gpvdd1go"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ps-coordinates.net/"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ps-coordinates.net/" TargetMode="External"/><Relationship Id="rId51" Type="http://schemas.openxmlformats.org/officeDocument/2006/relationships/hyperlink" Target="https://attitudestoai.uk/" TargetMode="External"/><Relationship Id="rId50" Type="http://schemas.openxmlformats.org/officeDocument/2006/relationships/hyperlink" Target="https://attitudestoai.uk/" TargetMode="External"/><Relationship Id="rId53" Type="http://schemas.openxmlformats.org/officeDocument/2006/relationships/hyperlink" Target="https://researchbriefings.files.parliament.uk/documents/CDP-2024-0144/CDP-2024-0144.pdf" TargetMode="External"/><Relationship Id="rId52" Type="http://schemas.openxmlformats.org/officeDocument/2006/relationships/hyperlink" Target="https://researchbriefings.files.parliament.uk/documents/CDP-2024-0144/CDP-2024-0144.pdf" TargetMode="External"/><Relationship Id="rId11" Type="http://schemas.openxmlformats.org/officeDocument/2006/relationships/image" Target="media/image1.png"/><Relationship Id="rId55" Type="http://schemas.openxmlformats.org/officeDocument/2006/relationships/hyperlink" Target="https://www.london.gov.uk/programmes-strategies/violence-reduction-unit-vru/public-health-approach-reducing-violence" TargetMode="External"/><Relationship Id="rId10" Type="http://schemas.openxmlformats.org/officeDocument/2006/relationships/image" Target="media/image4.png"/><Relationship Id="rId54" Type="http://schemas.openxmlformats.org/officeDocument/2006/relationships/hyperlink" Target="https://www.london.gov.uk/programmes-strategies/violence-reduction-unit-vru/public-health-approach-reducing-violence" TargetMode="External"/><Relationship Id="rId13" Type="http://schemas.openxmlformats.org/officeDocument/2006/relationships/hyperlink" Target="https://doi.org/10.1177/14773708241290593" TargetMode="External"/><Relationship Id="rId57" Type="http://schemas.openxmlformats.org/officeDocument/2006/relationships/header" Target="header1.xml"/><Relationship Id="rId12" Type="http://schemas.openxmlformats.org/officeDocument/2006/relationships/hyperlink" Target="https://doi.org/10.1177/14773708241290593" TargetMode="External"/><Relationship Id="rId56" Type="http://schemas.openxmlformats.org/officeDocument/2006/relationships/header" Target="header2.xm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58" Type="http://schemas.openxmlformats.org/officeDocument/2006/relationships/footer" Target="footer1.xm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20" Type="http://schemas.openxmlformats.org/officeDocument/2006/relationships/hyperlink" Target="https://doi.org/10.1177/14773708241290593" TargetMode="External"/><Relationship Id="rId22" Type="http://schemas.openxmlformats.org/officeDocument/2006/relationships/hyperlink" Target="https://www.adalovelaceinstitute.org/policy-briefing/an-eye-on-the-future/" TargetMode="External"/><Relationship Id="rId21" Type="http://schemas.openxmlformats.org/officeDocument/2006/relationships/hyperlink" Target="https://www.adalovelaceinstitute.org/policy-briefing/an-eye-on-the-future/" TargetMode="External"/><Relationship Id="rId24" Type="http://schemas.openxmlformats.org/officeDocument/2006/relationships/hyperlink" Target="https://www.london.gov.uk/programmes-strategies/violence-reduction-unit-vru/public-health-approach-reducing-violence" TargetMode="External"/><Relationship Id="rId23" Type="http://schemas.openxmlformats.org/officeDocument/2006/relationships/hyperlink" Target="https://www.london.gov.uk/programmes-strategies/violence-reduction-unit-vru/public-health-approach-reducing-violence"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6" Type="http://schemas.openxmlformats.org/officeDocument/2006/relationships/hyperlink" Target="https://hmicfrs.justiceinspectorates.gov.uk/publications/disproportionate-use-of-police-powers-a-spotlight-on-stop-and-search-and-the-use-of-force/" TargetMode="External"/><Relationship Id="rId25" Type="http://schemas.openxmlformats.org/officeDocument/2006/relationships/hyperlink" Target="https://hmicfrs.justiceinspectorates.gov.uk/publications/disproportionate-use-of-police-powers-a-spotlight-on-stop-and-search-and-the-use-of-forc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 Id="rId11" Type="http://schemas.openxmlformats.org/officeDocument/2006/relationships/hyperlink" Target="https://www.adalovelaceinstitute.org/report/an-eye-on-the-future/" TargetMode="External"/><Relationship Id="rId10"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3" Type="http://schemas.openxmlformats.org/officeDocument/2006/relationships/hyperlink" Target="https://data.police.uk/data/" TargetMode="External"/><Relationship Id="rId12"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5" Type="http://schemas.openxmlformats.org/officeDocument/2006/relationships/hyperlink" Target="https://www.gov.uk/government/statistics/english-indices-of-deprivation-2019" TargetMode="External"/><Relationship Id="rId14" Type="http://schemas.openxmlformats.org/officeDocument/2006/relationships/hyperlink" Target="https://www.met.police.uk/SysSiteAssets/media/downloads/force-content/met/advice/lfr/deployment-records/live-facial-recognition---deployment-record-2025-to-date.pdf" TargetMode="External"/><Relationship Id="rId17" Type="http://schemas.openxmlformats.org/officeDocument/2006/relationships/hyperlink" Target="https://data.london.gov.uk/dataset/lsoa-atlas-2n8zy/" TargetMode="External"/><Relationship Id="rId16" Type="http://schemas.openxmlformats.org/officeDocument/2006/relationships/hyperlink" Target="https://data.london.gov.uk/dataset/lsoa-atlas-2n8zy/" TargetMode="External"/><Relationship Id="rId19" Type="http://schemas.openxmlformats.org/officeDocument/2006/relationships/hyperlink" Target="https://www.gps-coordinates.net/" TargetMode="External"/><Relationship Id="rId18" Type="http://schemas.openxmlformats.org/officeDocument/2006/relationships/hyperlink" Target="https://www.gps-coordinat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